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D37F5" w14:textId="77777777" w:rsidR="00C02F30" w:rsidRDefault="00C02F30" w:rsidP="00C02F30">
      <w:bookmarkStart w:id="0" w:name="_GoBack"/>
      <w:bookmarkEnd w:id="0"/>
      <w:r>
        <w:rPr>
          <w:noProof/>
          <w:sz w:val="28"/>
          <w:szCs w:val="28"/>
        </w:rPr>
        <w:drawing>
          <wp:anchor distT="0" distB="0" distL="114300" distR="114300" simplePos="0" relativeHeight="251659264" behindDoc="0" locked="0" layoutInCell="1" allowOverlap="1" wp14:anchorId="701901C6" wp14:editId="0A65F55B">
            <wp:simplePos x="0" y="0"/>
            <wp:positionH relativeFrom="column">
              <wp:posOffset>-190500</wp:posOffset>
            </wp:positionH>
            <wp:positionV relativeFrom="paragraph">
              <wp:posOffset>15240</wp:posOffset>
            </wp:positionV>
            <wp:extent cx="2337435" cy="1256665"/>
            <wp:effectExtent l="0" t="0" r="5715" b="635"/>
            <wp:wrapSquare wrapText="bothSides"/>
            <wp:docPr id="1" name="Picture 1" descr="/Users/kerryohagan/Downloads/FINAL DAV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kerryohagan/Downloads/FINAL DAV logo 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37435" cy="1256665"/>
                    </a:xfrm>
                    <a:prstGeom prst="rect">
                      <a:avLst/>
                    </a:prstGeom>
                    <a:noFill/>
                    <a:ln>
                      <a:noFill/>
                    </a:ln>
                  </pic:spPr>
                </pic:pic>
              </a:graphicData>
            </a:graphic>
          </wp:anchor>
        </w:drawing>
      </w:r>
      <w:r>
        <w:br w:type="textWrapping" w:clear="all"/>
      </w:r>
    </w:p>
    <w:tbl>
      <w:tblPr>
        <w:tblW w:w="13416" w:type="dxa"/>
        <w:tblCellSpacing w:w="0" w:type="dxa"/>
        <w:tblInd w:w="-1426" w:type="dxa"/>
        <w:tblBorders>
          <w:top w:val="single" w:sz="6" w:space="0" w:color="C4C4C4"/>
          <w:left w:val="single" w:sz="6" w:space="0" w:color="C4C4C4"/>
          <w:bottom w:val="single" w:sz="6" w:space="0" w:color="C4C4C4"/>
          <w:right w:val="single" w:sz="6" w:space="0" w:color="C4C4C4"/>
        </w:tblBorders>
        <w:shd w:val="clear" w:color="auto" w:fill="FFFFFF"/>
        <w:tblCellMar>
          <w:left w:w="0" w:type="dxa"/>
          <w:right w:w="0" w:type="dxa"/>
        </w:tblCellMar>
        <w:tblLook w:val="04A0" w:firstRow="1" w:lastRow="0" w:firstColumn="1" w:lastColumn="0" w:noHBand="0" w:noVBand="1"/>
      </w:tblPr>
      <w:tblGrid>
        <w:gridCol w:w="13416"/>
      </w:tblGrid>
      <w:tr w:rsidR="00583124" w:rsidRPr="00583124" w14:paraId="729806A8" w14:textId="77777777" w:rsidTr="00583124">
        <w:trPr>
          <w:tblCellSpacing w:w="0" w:type="dxa"/>
        </w:trPr>
        <w:tc>
          <w:tcPr>
            <w:tcW w:w="13416"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13386"/>
            </w:tblGrid>
            <w:tr w:rsidR="00583124" w:rsidRPr="00583124" w14:paraId="1F69C354" w14:textId="77777777">
              <w:trPr>
                <w:jc w:val="center"/>
              </w:trPr>
              <w:tc>
                <w:tcPr>
                  <w:tcW w:w="0" w:type="auto"/>
                  <w:shd w:val="clear" w:color="auto" w:fill="auto"/>
                  <w:hideMark/>
                </w:tcPr>
                <w:tbl>
                  <w:tblPr>
                    <w:tblW w:w="11960" w:type="dxa"/>
                    <w:jc w:val="center"/>
                    <w:tblCellMar>
                      <w:left w:w="0" w:type="dxa"/>
                      <w:right w:w="0" w:type="dxa"/>
                    </w:tblCellMar>
                    <w:tblLook w:val="04A0" w:firstRow="1" w:lastRow="0" w:firstColumn="1" w:lastColumn="0" w:noHBand="0" w:noVBand="1"/>
                  </w:tblPr>
                  <w:tblGrid>
                    <w:gridCol w:w="11960"/>
                  </w:tblGrid>
                  <w:tr w:rsidR="00583124" w:rsidRPr="00583124" w14:paraId="7D910E75" w14:textId="77777777">
                    <w:trPr>
                      <w:jc w:val="center"/>
                    </w:trPr>
                    <w:tc>
                      <w:tcPr>
                        <w:tcW w:w="0" w:type="auto"/>
                        <w:shd w:val="clear" w:color="auto" w:fill="auto"/>
                        <w:tcMar>
                          <w:top w:w="300" w:type="dxa"/>
                          <w:left w:w="300" w:type="dxa"/>
                          <w:bottom w:w="0" w:type="dxa"/>
                          <w:right w:w="300" w:type="dxa"/>
                        </w:tcMar>
                        <w:hideMark/>
                      </w:tcPr>
                      <w:tbl>
                        <w:tblPr>
                          <w:tblW w:w="11160" w:type="dxa"/>
                          <w:jc w:val="center"/>
                          <w:tblCellMar>
                            <w:left w:w="0" w:type="dxa"/>
                            <w:right w:w="0" w:type="dxa"/>
                          </w:tblCellMar>
                          <w:tblLook w:val="04A0" w:firstRow="1" w:lastRow="0" w:firstColumn="1" w:lastColumn="0" w:noHBand="0" w:noVBand="1"/>
                        </w:tblPr>
                        <w:tblGrid>
                          <w:gridCol w:w="11160"/>
                        </w:tblGrid>
                        <w:tr w:rsidR="00583124" w:rsidRPr="00583124" w14:paraId="5B58D513" w14:textId="77777777">
                          <w:trPr>
                            <w:jc w:val="center"/>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160"/>
                              </w:tblGrid>
                              <w:tr w:rsidR="00583124" w:rsidRPr="00583124" w14:paraId="2E429B3E" w14:textId="77777777">
                                <w:tc>
                                  <w:tcPr>
                                    <w:tcW w:w="0" w:type="auto"/>
                                    <w:shd w:val="clear" w:color="auto" w:fill="auto"/>
                                    <w:tcMar>
                                      <w:top w:w="0" w:type="dxa"/>
                                      <w:left w:w="0" w:type="dxa"/>
                                      <w:bottom w:w="300" w:type="dxa"/>
                                      <w:right w:w="0" w:type="dxa"/>
                                    </w:tcMar>
                                    <w:vAlign w:val="center"/>
                                    <w:hideMark/>
                                  </w:tcPr>
                                  <w:p w14:paraId="63F0FB7A" w14:textId="77777777" w:rsidR="00583124" w:rsidRPr="00583124" w:rsidRDefault="00583124" w:rsidP="00583124">
                                    <w:pPr>
                                      <w:spacing w:line="338" w:lineRule="atLeast"/>
                                      <w:ind w:right="1134"/>
                                      <w:rPr>
                                        <w:rFonts w:ascii="Helvetica Neue" w:hAnsi="Helvetica Neue" w:cs="Times New Roman"/>
                                        <w:color w:val="000000"/>
                                        <w:sz w:val="23"/>
                                        <w:szCs w:val="23"/>
                                      </w:rPr>
                                    </w:pPr>
                                    <w:r w:rsidRPr="00583124">
                                      <w:rPr>
                                        <w:rFonts w:ascii="Helvetica Neue" w:hAnsi="Helvetica Neue" w:cs="Times New Roman"/>
                                        <w:color w:val="000000"/>
                                        <w:sz w:val="23"/>
                                        <w:szCs w:val="23"/>
                                      </w:rPr>
                                      <w:t>Dear Members,</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t>Thanks to all of you who continue to support the work of Disability Advocacy Victoria (DAV). </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t>Disability Advocacy Victoria works to strengthen the disability advocacy sector and raise awareness about the needs and rights of people with disabilities in Victoria.  We would like to inform you of our representation across a number of areas:</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Disability Advocacy Resource Unit</w:t>
                                    </w:r>
                                    <w:r w:rsidRPr="00583124">
                                      <w:rPr>
                                        <w:rFonts w:ascii="Helvetica Neue" w:hAnsi="Helvetica Neue" w:cs="Times New Roman"/>
                                        <w:color w:val="000000"/>
                                        <w:sz w:val="23"/>
                                        <w:szCs w:val="23"/>
                                      </w:rPr>
                                      <w:t>: - Disability Advocacy Victoria holds two positions on the governance group and partner with VCOSS who is the lead agency.   Recently, the governance group sought expressions of interest from interested parties to further help inform the work and reach of the unit across Victoria.</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proofErr w:type="spellStart"/>
                                    <w:r w:rsidRPr="00583124">
                                      <w:rPr>
                                        <w:rFonts w:ascii="Helvetica Neue" w:hAnsi="Helvetica Neue" w:cs="Times New Roman"/>
                                        <w:b/>
                                        <w:bCs/>
                                        <w:color w:val="000000"/>
                                        <w:sz w:val="23"/>
                                        <w:szCs w:val="23"/>
                                      </w:rPr>
                                      <w:t>VicDAN</w:t>
                                    </w:r>
                                    <w:proofErr w:type="spellEnd"/>
                                    <w:r w:rsidRPr="00583124">
                                      <w:rPr>
                                        <w:rFonts w:ascii="Helvetica Neue" w:hAnsi="Helvetica Neue" w:cs="Times New Roman"/>
                                        <w:color w:val="000000"/>
                                        <w:sz w:val="23"/>
                                        <w:szCs w:val="23"/>
                                      </w:rPr>
                                      <w:t xml:space="preserve">: a coalition of independent disability advocacy agencies and the Victorian Legal Aid.   This network began with the NDIS pilot in </w:t>
                                    </w:r>
                                    <w:proofErr w:type="spellStart"/>
                                    <w:r w:rsidRPr="00583124">
                                      <w:rPr>
                                        <w:rFonts w:ascii="Helvetica Neue" w:hAnsi="Helvetica Neue" w:cs="Times New Roman"/>
                                        <w:color w:val="000000"/>
                                        <w:sz w:val="23"/>
                                        <w:szCs w:val="23"/>
                                      </w:rPr>
                                      <w:t>Barwon</w:t>
                                    </w:r>
                                    <w:proofErr w:type="spellEnd"/>
                                    <w:r w:rsidRPr="00583124">
                                      <w:rPr>
                                        <w:rFonts w:ascii="Helvetica Neue" w:hAnsi="Helvetica Neue" w:cs="Times New Roman"/>
                                        <w:color w:val="000000"/>
                                        <w:sz w:val="23"/>
                                        <w:szCs w:val="23"/>
                                      </w:rPr>
                                      <w:t xml:space="preserve"> and has now broadened with the NDIS roll out across the state.  A number of DAV’s membership are involved with </w:t>
                                    </w:r>
                                    <w:proofErr w:type="spellStart"/>
                                    <w:r w:rsidRPr="00583124">
                                      <w:rPr>
                                        <w:rFonts w:ascii="Helvetica Neue" w:hAnsi="Helvetica Neue" w:cs="Times New Roman"/>
                                        <w:color w:val="000000"/>
                                        <w:sz w:val="23"/>
                                        <w:szCs w:val="23"/>
                                      </w:rPr>
                                      <w:t>VicDAN</w:t>
                                    </w:r>
                                    <w:proofErr w:type="spellEnd"/>
                                    <w:r w:rsidRPr="00583124">
                                      <w:rPr>
                                        <w:rFonts w:ascii="Helvetica Neue" w:hAnsi="Helvetica Neue" w:cs="Times New Roman"/>
                                        <w:color w:val="000000"/>
                                        <w:sz w:val="23"/>
                                        <w:szCs w:val="23"/>
                                      </w:rPr>
                                      <w:t xml:space="preserve"> and recently coordinated a full day forum on ‘Advocacy Matters', exploring the relationship between advocacy and the National Disability Insurance Scheme.  The forum was well attended by the disability advocacy sector, policy staff and legal workers.</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VCOSS Statewide and Peaks Network Forum:</w:t>
                                    </w:r>
                                    <w:r w:rsidRPr="00583124">
                                      <w:rPr>
                                        <w:rFonts w:ascii="Helvetica Neue" w:hAnsi="Helvetica Neue" w:cs="Times New Roman"/>
                                        <w:color w:val="000000"/>
                                        <w:sz w:val="23"/>
                                        <w:szCs w:val="23"/>
                                      </w:rPr>
                                      <w:t> A representative from the DAV Board attends the monthly meeting of this forum to achieve updates on events across the sector.  There has also been a deepening of understanding sought from DAV as a peak in a number of VCOSS consultations involving people with disability.</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The Law Institute of Victoria, Disability Law Committee</w:t>
                                    </w:r>
                                    <w:r w:rsidRPr="00583124">
                                      <w:rPr>
                                        <w:rFonts w:ascii="Helvetica Neue" w:hAnsi="Helvetica Neue" w:cs="Times New Roman"/>
                                        <w:color w:val="000000"/>
                                        <w:sz w:val="23"/>
                                        <w:szCs w:val="23"/>
                                      </w:rPr>
                                      <w:t>: an active committee of the Administrative Law and Human Rights Section, monitoring all areas of law that affect people who have a disability and makes submissions to many government inquiries regarding them.</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Victoria Police Disability Portfolio Reference Group:</w:t>
                                    </w:r>
                                    <w:r w:rsidRPr="00583124">
                                      <w:rPr>
                                        <w:rFonts w:ascii="Helvetica Neue" w:hAnsi="Helvetica Neue" w:cs="Times New Roman"/>
                                        <w:color w:val="000000"/>
                                        <w:sz w:val="23"/>
                                        <w:szCs w:val="23"/>
                                      </w:rPr>
                                      <w:t> is aimed at informing and improving Victoria Police’s interactions with members of the community who have a disability.</w:t>
                                    </w:r>
                                    <w:r w:rsidRPr="00583124">
                                      <w:rPr>
                                        <w:rFonts w:ascii="MingLiU" w:eastAsia="MingLiU" w:hAnsi="MingLiU" w:cs="MingLiU"/>
                                        <w:color w:val="000000"/>
                                        <w:sz w:val="23"/>
                                        <w:szCs w:val="23"/>
                                      </w:rPr>
                                      <w:br/>
                                    </w:r>
                                    <w:r w:rsidRPr="00583124">
                                      <w:rPr>
                                        <w:rFonts w:ascii="Helvetica Neue" w:hAnsi="Helvetica Neue" w:cs="Times New Roman"/>
                                        <w:color w:val="000000"/>
                                        <w:sz w:val="23"/>
                                        <w:szCs w:val="23"/>
                                      </w:rPr>
                                      <w:t xml:space="preserve">If your </w:t>
                                    </w:r>
                                    <w:proofErr w:type="spellStart"/>
                                    <w:r w:rsidRPr="00583124">
                                      <w:rPr>
                                        <w:rFonts w:ascii="Helvetica Neue" w:hAnsi="Helvetica Neue" w:cs="Times New Roman"/>
                                        <w:color w:val="000000"/>
                                        <w:sz w:val="23"/>
                                        <w:szCs w:val="23"/>
                                      </w:rPr>
                                      <w:t>organisation</w:t>
                                    </w:r>
                                    <w:proofErr w:type="spellEnd"/>
                                    <w:r w:rsidRPr="00583124">
                                      <w:rPr>
                                        <w:rFonts w:ascii="Helvetica Neue" w:hAnsi="Helvetica Neue" w:cs="Times New Roman"/>
                                        <w:color w:val="000000"/>
                                        <w:sz w:val="23"/>
                                        <w:szCs w:val="23"/>
                                      </w:rPr>
                                      <w:t xml:space="preserve"> would like to raise any matters regarding the police, you may contact DAV </w:t>
                                    </w:r>
                                    <w:r w:rsidRPr="00583124">
                                      <w:rPr>
                                        <w:rFonts w:ascii="Helvetica Neue" w:hAnsi="Helvetica Neue" w:cs="Times New Roman"/>
                                        <w:color w:val="000000"/>
                                        <w:sz w:val="23"/>
                                        <w:szCs w:val="23"/>
                                      </w:rPr>
                                      <w:lastRenderedPageBreak/>
                                      <w:t>Board members:</w:t>
                                    </w:r>
                                    <w:r w:rsidRPr="00583124">
                                      <w:rPr>
                                        <w:rFonts w:ascii="Helvetica Neue" w:hAnsi="Helvetica Neue" w:cs="Times New Roman"/>
                                        <w:color w:val="000000"/>
                                        <w:sz w:val="23"/>
                                        <w:szCs w:val="23"/>
                                      </w:rPr>
                                      <w:br/>
                                      <w:t>Deidre Griffiths (deidre.griffiths@villamanta.org.au ) or</w:t>
                                    </w:r>
                                    <w:r w:rsidRPr="00583124">
                                      <w:rPr>
                                        <w:rFonts w:ascii="Helvetica Neue" w:hAnsi="Helvetica Neue" w:cs="Times New Roman"/>
                                        <w:color w:val="000000"/>
                                        <w:sz w:val="23"/>
                                        <w:szCs w:val="23"/>
                                      </w:rPr>
                                      <w:br/>
                                      <w:t>Julie Philips (manager@ddls.org.au).</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Education</w:t>
                                    </w:r>
                                    <w:r w:rsidRPr="00583124">
                                      <w:rPr>
                                        <w:rFonts w:ascii="Helvetica Neue" w:hAnsi="Helvetica Neue" w:cs="Times New Roman"/>
                                        <w:color w:val="000000"/>
                                        <w:sz w:val="23"/>
                                        <w:szCs w:val="23"/>
                                      </w:rPr>
                                      <w:br/>
                                      <w:t xml:space="preserve">We are pleased to announce that Disability Advocacy Victoria is also currently facilitating the re-establishment of the Inclusive Education Alliance.  The Office for Disability data demonstrates that our membership continues to dedicate significant resources towards inclusive education issues.  DAV is committed to </w:t>
                                    </w:r>
                                    <w:proofErr w:type="spellStart"/>
                                    <w:r w:rsidRPr="00583124">
                                      <w:rPr>
                                        <w:rFonts w:ascii="Helvetica Neue" w:hAnsi="Helvetica Neue" w:cs="Times New Roman"/>
                                        <w:color w:val="000000"/>
                                        <w:sz w:val="23"/>
                                        <w:szCs w:val="23"/>
                                      </w:rPr>
                                      <w:t>prioritising</w:t>
                                    </w:r>
                                    <w:proofErr w:type="spellEnd"/>
                                    <w:r w:rsidRPr="00583124">
                                      <w:rPr>
                                        <w:rFonts w:ascii="Helvetica Neue" w:hAnsi="Helvetica Neue" w:cs="Times New Roman"/>
                                        <w:color w:val="000000"/>
                                        <w:sz w:val="23"/>
                                        <w:szCs w:val="23"/>
                                      </w:rPr>
                                      <w:t xml:space="preserve"> its systemic work on Education issues.  Please let us know if you would like to get involved.</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Research</w:t>
                                    </w:r>
                                    <w:r w:rsidRPr="00583124">
                                      <w:rPr>
                                        <w:rFonts w:ascii="Helvetica Neue" w:hAnsi="Helvetica Neue" w:cs="Times New Roman"/>
                                        <w:color w:val="000000"/>
                                        <w:sz w:val="23"/>
                                        <w:szCs w:val="23"/>
                                      </w:rPr>
                                      <w:br/>
                                      <w:t>Disability Advocacy Victoria is also working in partnership with Federation University on a research project funded by Victorian Legal Service Grants, looking into the experiences of people with complex communication needs who have interacted with the civil or criminal justice system.  For any further information contact DAV Board member:</w:t>
                                    </w:r>
                                    <w:r w:rsidRPr="00583124">
                                      <w:rPr>
                                        <w:rFonts w:ascii="Helvetica Neue" w:hAnsi="Helvetica Neue" w:cs="Times New Roman"/>
                                        <w:color w:val="000000"/>
                                        <w:sz w:val="23"/>
                                        <w:szCs w:val="23"/>
                                      </w:rPr>
                                      <w:br/>
                                      <w:t>Jan Ashford (jashford@communicationrights.org.au)</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r>
                                    <w:r w:rsidRPr="00583124">
                                      <w:rPr>
                                        <w:rFonts w:ascii="Helvetica Neue" w:hAnsi="Helvetica Neue" w:cs="Times New Roman"/>
                                        <w:b/>
                                        <w:bCs/>
                                        <w:color w:val="000000"/>
                                        <w:sz w:val="23"/>
                                        <w:szCs w:val="23"/>
                                      </w:rPr>
                                      <w:t>Women with Disabilities Victoria Brenda Gabe Leadership Award</w:t>
                                    </w:r>
                                    <w:r w:rsidRPr="00583124">
                                      <w:rPr>
                                        <w:rFonts w:ascii="Helvetica Neue" w:hAnsi="Helvetica Neue" w:cs="Times New Roman"/>
                                        <w:color w:val="000000"/>
                                        <w:sz w:val="23"/>
                                        <w:szCs w:val="23"/>
                                      </w:rPr>
                                      <w:br/>
                                      <w:t> </w:t>
                                    </w:r>
                                    <w:r w:rsidRPr="00583124">
                                      <w:rPr>
                                        <w:rFonts w:ascii="Helvetica Neue" w:hAnsi="Helvetica Neue" w:cs="Times New Roman"/>
                                        <w:color w:val="000000"/>
                                        <w:sz w:val="23"/>
                                        <w:szCs w:val="23"/>
                                      </w:rPr>
                                      <w:br/>
                                      <w:t>Women with Disabilities Victoria would like to inform members about nominations for the Brenda Gabe Leadership Award:</w:t>
                                    </w:r>
                                    <w:r w:rsidRPr="00583124">
                                      <w:rPr>
                                        <w:rFonts w:ascii="Helvetica Neue" w:hAnsi="Helvetica Neue" w:cs="Times New Roman"/>
                                        <w:color w:val="000000"/>
                                        <w:sz w:val="23"/>
                                        <w:szCs w:val="23"/>
                                      </w:rPr>
                                      <w:br/>
                                      <w:t> </w:t>
                                    </w:r>
                                  </w:p>
                                  <w:p w14:paraId="2EEC74AD" w14:textId="77777777" w:rsidR="00583124" w:rsidRPr="00583124" w:rsidRDefault="00583124" w:rsidP="00583124">
                                    <w:pPr>
                                      <w:spacing w:line="338" w:lineRule="atLeast"/>
                                      <w:ind w:right="1134"/>
                                      <w:jc w:val="center"/>
                                      <w:rPr>
                                        <w:rFonts w:ascii="Helvetica Neue" w:hAnsi="Helvetica Neue" w:cs="Times New Roman"/>
                                        <w:color w:val="000000"/>
                                        <w:sz w:val="23"/>
                                        <w:szCs w:val="23"/>
                                      </w:rPr>
                                    </w:pPr>
                                    <w:r w:rsidRPr="00583124">
                                      <w:rPr>
                                        <w:rFonts w:ascii="Helvetica Neue" w:hAnsi="Helvetica Neue" w:cs="Times New Roman"/>
                                        <w:color w:val="000000"/>
                                        <w:sz w:val="23"/>
                                        <w:szCs w:val="23"/>
                                      </w:rPr>
                                      <w:t>Women with Disabilities Victoria (WDV) is excited to announce that</w:t>
                                    </w:r>
                                    <w:r w:rsidRPr="00583124">
                                      <w:rPr>
                                        <w:rFonts w:ascii="Helvetica Neue" w:hAnsi="Helvetica Neue" w:cs="Times New Roman"/>
                                        <w:color w:val="000000"/>
                                        <w:sz w:val="23"/>
                                        <w:szCs w:val="23"/>
                                      </w:rPr>
                                      <w:br/>
                                      <w:t>nominations for the 2017 Biennial Brenda Gabe Leadership Award are now</w:t>
                                    </w:r>
                                    <w:r w:rsidRPr="00583124">
                                      <w:rPr>
                                        <w:rFonts w:ascii="Helvetica Neue" w:hAnsi="Helvetica Neue" w:cs="Times New Roman"/>
                                        <w:color w:val="000000"/>
                                        <w:sz w:val="23"/>
                                        <w:szCs w:val="23"/>
                                      </w:rPr>
                                      <w:br/>
                                      <w:t xml:space="preserve">open. This award </w:t>
                                    </w:r>
                                    <w:proofErr w:type="spellStart"/>
                                    <w:r w:rsidRPr="00583124">
                                      <w:rPr>
                                        <w:rFonts w:ascii="Helvetica Neue" w:hAnsi="Helvetica Neue" w:cs="Times New Roman"/>
                                        <w:color w:val="000000"/>
                                        <w:sz w:val="23"/>
                                        <w:szCs w:val="23"/>
                                      </w:rPr>
                                      <w:t>recognises</w:t>
                                    </w:r>
                                    <w:proofErr w:type="spellEnd"/>
                                    <w:r w:rsidRPr="00583124">
                                      <w:rPr>
                                        <w:rFonts w:ascii="Helvetica Neue" w:hAnsi="Helvetica Neue" w:cs="Times New Roman"/>
                                        <w:color w:val="000000"/>
                                        <w:sz w:val="23"/>
                                        <w:szCs w:val="23"/>
                                      </w:rPr>
                                      <w:t xml:space="preserve"> and rewards the contribution women with</w:t>
                                    </w:r>
                                    <w:r w:rsidRPr="00583124">
                                      <w:rPr>
                                        <w:rFonts w:ascii="Helvetica Neue" w:hAnsi="Helvetica Neue" w:cs="Times New Roman"/>
                                        <w:color w:val="000000"/>
                                        <w:sz w:val="23"/>
                                        <w:szCs w:val="23"/>
                                      </w:rPr>
                                      <w:br/>
                                      <w:t>disabilities have made that is of direct benefit to women with</w:t>
                                    </w:r>
                                    <w:r w:rsidRPr="00583124">
                                      <w:rPr>
                                        <w:rFonts w:ascii="Helvetica Neue" w:hAnsi="Helvetica Neue" w:cs="Times New Roman"/>
                                        <w:color w:val="000000"/>
                                        <w:sz w:val="23"/>
                                        <w:szCs w:val="23"/>
                                      </w:rPr>
                                      <w:br/>
                                      <w:t>disabilities, or to making a more inclusive community, in Victoria.</w:t>
                                    </w:r>
                                    <w:r w:rsidRPr="00583124">
                                      <w:rPr>
                                        <w:rFonts w:ascii="Helvetica Neue" w:hAnsi="Helvetica Neue" w:cs="Times New Roman"/>
                                        <w:color w:val="000000"/>
                                        <w:sz w:val="23"/>
                                        <w:szCs w:val="23"/>
                                      </w:rPr>
                                      <w:br/>
                                    </w:r>
                                    <w:r w:rsidRPr="00583124">
                                      <w:rPr>
                                        <w:rFonts w:ascii="Helvetica Neue" w:hAnsi="Helvetica Neue" w:cs="Times New Roman"/>
                                        <w:color w:val="000000"/>
                                        <w:sz w:val="23"/>
                                        <w:szCs w:val="23"/>
                                      </w:rPr>
                                      <w:br/>
                                      <w:t>Please consider nominating a woman with a disability, or a group of</w:t>
                                    </w:r>
                                    <w:r w:rsidRPr="00583124">
                                      <w:rPr>
                                        <w:rFonts w:ascii="Helvetica Neue" w:hAnsi="Helvetica Neue" w:cs="Times New Roman"/>
                                        <w:color w:val="000000"/>
                                        <w:sz w:val="23"/>
                                        <w:szCs w:val="23"/>
                                      </w:rPr>
                                      <w:br/>
                                      <w:t>women with disabilities, who you know is making a difference.</w:t>
                                    </w:r>
                                    <w:r w:rsidRPr="00583124">
                                      <w:rPr>
                                        <w:rFonts w:ascii="Helvetica Neue" w:hAnsi="Helvetica Neue" w:cs="Times New Roman"/>
                                        <w:color w:val="000000"/>
                                        <w:sz w:val="23"/>
                                        <w:szCs w:val="23"/>
                                      </w:rPr>
                                      <w:br/>
                                    </w:r>
                                    <w:r w:rsidRPr="00583124">
                                      <w:rPr>
                                        <w:rFonts w:ascii="Helvetica Neue" w:hAnsi="Helvetica Neue" w:cs="Times New Roman"/>
                                        <w:color w:val="000000"/>
                                        <w:sz w:val="23"/>
                                        <w:szCs w:val="23"/>
                                      </w:rPr>
                                      <w:br/>
                                      <w:t>All award nominees are acknowledged and celebrated at our AGM in October</w:t>
                                    </w:r>
                                    <w:r w:rsidRPr="00583124">
                                      <w:rPr>
                                        <w:rFonts w:ascii="Helvetica Neue" w:hAnsi="Helvetica Neue" w:cs="Times New Roman"/>
                                        <w:color w:val="000000"/>
                                        <w:sz w:val="23"/>
                                        <w:szCs w:val="23"/>
                                      </w:rPr>
                                      <w:br/>
                                      <w:t>2017. The winner will receive $2,000 towards professional development,</w:t>
                                    </w:r>
                                    <w:r w:rsidRPr="00583124">
                                      <w:rPr>
                                        <w:rFonts w:ascii="Helvetica Neue" w:hAnsi="Helvetica Neue" w:cs="Times New Roman"/>
                                        <w:color w:val="000000"/>
                                        <w:sz w:val="23"/>
                                        <w:szCs w:val="23"/>
                                      </w:rPr>
                                      <w:br/>
                                      <w:t>or a capacity building project.</w:t>
                                    </w:r>
                                    <w:r w:rsidRPr="00583124">
                                      <w:rPr>
                                        <w:rFonts w:ascii="Helvetica Neue" w:hAnsi="Helvetica Neue" w:cs="Times New Roman"/>
                                        <w:color w:val="000000"/>
                                        <w:sz w:val="23"/>
                                        <w:szCs w:val="23"/>
                                      </w:rPr>
                                      <w:br/>
                                    </w:r>
                                    <w:r w:rsidRPr="00583124">
                                      <w:rPr>
                                        <w:rFonts w:ascii="Helvetica Neue" w:hAnsi="Helvetica Neue" w:cs="Times New Roman"/>
                                        <w:color w:val="000000"/>
                                        <w:sz w:val="23"/>
                                        <w:szCs w:val="23"/>
                                      </w:rPr>
                                      <w:br/>
                                      <w:t>To obtain a brochure, nomination requirements and nomination form contact Bridget Jolley at WDV (see below). For more information about the award or past nominees and award recipients, please visit our website -</w:t>
                                    </w:r>
                                    <w:r w:rsidRPr="00583124">
                                      <w:rPr>
                                        <w:rFonts w:ascii="Helvetica Neue" w:hAnsi="Helvetica Neue" w:cs="Times New Roman"/>
                                        <w:color w:val="000000"/>
                                        <w:sz w:val="23"/>
                                        <w:szCs w:val="23"/>
                                      </w:rPr>
                                      <w:br/>
                                    </w:r>
                                    <w:hyperlink r:id="rId5" w:anchor="BGLAtop" w:tgtFrame="_blank" w:history="1">
                                      <w:r w:rsidRPr="00583124">
                                        <w:rPr>
                                          <w:rFonts w:ascii="Helvetica Neue" w:hAnsi="Helvetica Neue" w:cs="Times New Roman"/>
                                          <w:color w:val="38B8F4"/>
                                          <w:sz w:val="23"/>
                                          <w:szCs w:val="23"/>
                                        </w:rPr>
                                        <w:t>http://wdv.org.au/Brenda%20Gabe.html#BGLAtop</w:t>
                                      </w:r>
                                    </w:hyperlink>
                                    <w:r w:rsidRPr="00583124">
                                      <w:rPr>
                                        <w:rFonts w:ascii="Helvetica Neue" w:hAnsi="Helvetica Neue" w:cs="Times New Roman"/>
                                        <w:color w:val="000000"/>
                                        <w:sz w:val="23"/>
                                        <w:szCs w:val="23"/>
                                      </w:rPr>
                                      <w:t>, or contact Bridget Jolley</w:t>
                                    </w:r>
                                    <w:r w:rsidRPr="00583124">
                                      <w:rPr>
                                        <w:rFonts w:ascii="Helvetica Neue" w:hAnsi="Helvetica Neue" w:cs="Times New Roman"/>
                                        <w:color w:val="000000"/>
                                        <w:sz w:val="23"/>
                                        <w:szCs w:val="23"/>
                                      </w:rPr>
                                      <w:br/>
                                      <w:t>at WDV. </w:t>
                                    </w:r>
                                    <w:r w:rsidRPr="00583124">
                                      <w:rPr>
                                        <w:rFonts w:ascii="Helvetica Neue" w:hAnsi="Helvetica Neue" w:cs="Times New Roman"/>
                                        <w:color w:val="000000"/>
                                        <w:sz w:val="23"/>
                                        <w:szCs w:val="23"/>
                                      </w:rPr>
                                      <w:br/>
                                    </w:r>
                                    <w:r w:rsidRPr="00583124">
                                      <w:rPr>
                                        <w:rFonts w:ascii="Helvetica Neue" w:hAnsi="Helvetica Neue" w:cs="Times New Roman"/>
                                        <w:color w:val="000000"/>
                                        <w:sz w:val="23"/>
                                        <w:szCs w:val="23"/>
                                      </w:rPr>
                                      <w:br/>
                                      <w:t>E: bridget.jolley@wdv.org.au</w:t>
                                    </w:r>
                                    <w:r w:rsidRPr="00583124">
                                      <w:rPr>
                                        <w:rFonts w:ascii="Helvetica Neue" w:hAnsi="Helvetica Neue" w:cs="Times New Roman"/>
                                        <w:color w:val="000000"/>
                                        <w:sz w:val="23"/>
                                        <w:szCs w:val="23"/>
                                      </w:rPr>
                                      <w:br/>
                                    </w:r>
                                    <w:proofErr w:type="spellStart"/>
                                    <w:r w:rsidRPr="00583124">
                                      <w:rPr>
                                        <w:rFonts w:ascii="Helvetica Neue" w:hAnsi="Helvetica Neue" w:cs="Times New Roman"/>
                                        <w:color w:val="000000"/>
                                        <w:sz w:val="23"/>
                                        <w:szCs w:val="23"/>
                                      </w:rPr>
                                      <w:t>Ph</w:t>
                                    </w:r>
                                    <w:proofErr w:type="spellEnd"/>
                                    <w:r w:rsidRPr="00583124">
                                      <w:rPr>
                                        <w:rFonts w:ascii="Helvetica Neue" w:hAnsi="Helvetica Neue" w:cs="Times New Roman"/>
                                        <w:color w:val="000000"/>
                                        <w:sz w:val="23"/>
                                        <w:szCs w:val="23"/>
                                      </w:rPr>
                                      <w:t>: (03) 9286 7813</w:t>
                                    </w:r>
                                    <w:r w:rsidRPr="00583124">
                                      <w:rPr>
                                        <w:rFonts w:ascii="Helvetica Neue" w:hAnsi="Helvetica Neue" w:cs="Times New Roman"/>
                                        <w:color w:val="000000"/>
                                        <w:sz w:val="23"/>
                                        <w:szCs w:val="23"/>
                                      </w:rPr>
                                      <w:br/>
                                      <w:t>A: GPO Box 1160, Melbourne, Vic, 3001</w:t>
                                    </w:r>
                                  </w:p>
                                  <w:p w14:paraId="4044E644" w14:textId="77777777" w:rsidR="00583124" w:rsidRPr="00583124" w:rsidRDefault="00583124" w:rsidP="00583124">
                                    <w:pPr>
                                      <w:spacing w:line="338" w:lineRule="atLeast"/>
                                      <w:ind w:right="1134"/>
                                      <w:rPr>
                                        <w:rFonts w:ascii="Helvetica Neue" w:hAnsi="Helvetica Neue" w:cs="Times New Roman"/>
                                        <w:color w:val="000000"/>
                                        <w:sz w:val="23"/>
                                        <w:szCs w:val="23"/>
                                      </w:rPr>
                                    </w:pPr>
                                    <w:r w:rsidRPr="00583124">
                                      <w:rPr>
                                        <w:rFonts w:ascii="Helvetica Neue" w:hAnsi="Helvetica Neue" w:cs="Times New Roman"/>
                                        <w:color w:val="000000"/>
                                        <w:sz w:val="23"/>
                                        <w:szCs w:val="23"/>
                                      </w:rPr>
                                      <w:t> </w:t>
                                    </w:r>
                                    <w:r w:rsidRPr="00583124">
                                      <w:rPr>
                                        <w:rFonts w:ascii="Helvetica Neue" w:hAnsi="Helvetica Neue" w:cs="Times New Roman"/>
                                        <w:color w:val="000000"/>
                                        <w:sz w:val="23"/>
                                        <w:szCs w:val="23"/>
                                      </w:rPr>
                                      <w:br/>
                                      <w:t> </w:t>
                                    </w:r>
                                  </w:p>
                                </w:tc>
                              </w:tr>
                            </w:tbl>
                            <w:p w14:paraId="4C4A5983" w14:textId="77777777" w:rsidR="00583124" w:rsidRPr="00583124" w:rsidRDefault="00583124" w:rsidP="00583124">
                              <w:pPr>
                                <w:ind w:right="1134"/>
                                <w:rPr>
                                  <w:rFonts w:ascii="Times New Roman" w:eastAsia="Times New Roman" w:hAnsi="Times New Roman" w:cs="Times New Roman"/>
                                </w:rPr>
                              </w:pPr>
                            </w:p>
                          </w:tc>
                        </w:tr>
                      </w:tbl>
                      <w:p w14:paraId="79F3159D" w14:textId="77777777" w:rsidR="00583124" w:rsidRPr="00583124" w:rsidRDefault="00583124" w:rsidP="00583124">
                        <w:pPr>
                          <w:ind w:right="1134"/>
                          <w:rPr>
                            <w:rFonts w:ascii="Times New Roman" w:eastAsia="Times New Roman" w:hAnsi="Times New Roman" w:cs="Times New Roman"/>
                          </w:rPr>
                        </w:pPr>
                      </w:p>
                    </w:tc>
                  </w:tr>
                </w:tbl>
                <w:p w14:paraId="40E4AA65" w14:textId="77777777" w:rsidR="00583124" w:rsidRPr="00583124" w:rsidRDefault="00583124" w:rsidP="00583124">
                  <w:pPr>
                    <w:ind w:right="1134"/>
                    <w:jc w:val="center"/>
                    <w:rPr>
                      <w:rFonts w:ascii="Times New Roman" w:eastAsia="Times New Roman" w:hAnsi="Times New Roman" w:cs="Times New Roman"/>
                    </w:rPr>
                  </w:pPr>
                </w:p>
              </w:tc>
            </w:tr>
          </w:tbl>
          <w:p w14:paraId="377730CD" w14:textId="77777777" w:rsidR="00583124" w:rsidRPr="00583124" w:rsidRDefault="00583124" w:rsidP="00583124">
            <w:pPr>
              <w:spacing w:line="279" w:lineRule="atLeast"/>
              <w:ind w:right="1134"/>
              <w:jc w:val="center"/>
              <w:rPr>
                <w:rFonts w:ascii="Arial" w:eastAsia="Times New Roman" w:hAnsi="Arial" w:cs="Arial"/>
                <w:color w:val="4D4D4D"/>
                <w:sz w:val="20"/>
                <w:szCs w:val="20"/>
              </w:rPr>
            </w:pPr>
          </w:p>
        </w:tc>
      </w:tr>
    </w:tbl>
    <w:p w14:paraId="4D44413C" w14:textId="77777777" w:rsidR="00583124" w:rsidRPr="00583124" w:rsidRDefault="00583124" w:rsidP="00583124">
      <w:pPr>
        <w:ind w:right="1134"/>
        <w:rPr>
          <w:rFonts w:ascii="Times New Roman" w:eastAsia="Times New Roman" w:hAnsi="Times New Roman" w:cs="Times New Roman"/>
          <w:vanish/>
        </w:rPr>
      </w:pPr>
    </w:p>
    <w:tbl>
      <w:tblPr>
        <w:tblW w:w="11960" w:type="dxa"/>
        <w:tblCellMar>
          <w:left w:w="0" w:type="dxa"/>
          <w:right w:w="0" w:type="dxa"/>
        </w:tblCellMar>
        <w:tblLook w:val="04A0" w:firstRow="1" w:lastRow="0" w:firstColumn="1" w:lastColumn="0" w:noHBand="0" w:noVBand="1"/>
      </w:tblPr>
      <w:tblGrid>
        <w:gridCol w:w="11960"/>
      </w:tblGrid>
      <w:tr w:rsidR="00583124" w:rsidRPr="00583124" w14:paraId="5D4D0550" w14:textId="77777777" w:rsidTr="00583124">
        <w:tc>
          <w:tcPr>
            <w:tcW w:w="0" w:type="auto"/>
            <w:shd w:val="clear" w:color="auto" w:fill="auto"/>
            <w:hideMark/>
          </w:tcPr>
          <w:tbl>
            <w:tblPr>
              <w:tblW w:w="5000" w:type="pct"/>
              <w:jc w:val="center"/>
              <w:tblCellMar>
                <w:left w:w="0" w:type="dxa"/>
                <w:right w:w="0" w:type="dxa"/>
              </w:tblCellMar>
              <w:tblLook w:val="04A0" w:firstRow="1" w:lastRow="0" w:firstColumn="1" w:lastColumn="0" w:noHBand="0" w:noVBand="1"/>
            </w:tblPr>
            <w:tblGrid>
              <w:gridCol w:w="11960"/>
            </w:tblGrid>
            <w:tr w:rsidR="00583124" w:rsidRPr="00583124" w14:paraId="28F34950" w14:textId="77777777">
              <w:trPr>
                <w:jc w:val="center"/>
              </w:trPr>
              <w:tc>
                <w:tcPr>
                  <w:tcW w:w="0" w:type="auto"/>
                  <w:shd w:val="clear" w:color="auto" w:fill="auto"/>
                  <w:hideMark/>
                </w:tcPr>
                <w:tbl>
                  <w:tblPr>
                    <w:tblW w:w="11960" w:type="dxa"/>
                    <w:jc w:val="center"/>
                    <w:tblCellMar>
                      <w:left w:w="0" w:type="dxa"/>
                      <w:right w:w="0" w:type="dxa"/>
                    </w:tblCellMar>
                    <w:tblLook w:val="04A0" w:firstRow="1" w:lastRow="0" w:firstColumn="1" w:lastColumn="0" w:noHBand="0" w:noVBand="1"/>
                  </w:tblPr>
                  <w:tblGrid>
                    <w:gridCol w:w="11960"/>
                  </w:tblGrid>
                  <w:tr w:rsidR="00583124" w:rsidRPr="00583124" w14:paraId="22AC3B83" w14:textId="77777777">
                    <w:trPr>
                      <w:jc w:val="center"/>
                    </w:trPr>
                    <w:tc>
                      <w:tcPr>
                        <w:tcW w:w="0" w:type="auto"/>
                        <w:shd w:val="clear" w:color="auto" w:fill="auto"/>
                        <w:tcMar>
                          <w:top w:w="300" w:type="dxa"/>
                          <w:left w:w="300" w:type="dxa"/>
                          <w:bottom w:w="0" w:type="dxa"/>
                          <w:right w:w="300" w:type="dxa"/>
                        </w:tcMar>
                        <w:hideMark/>
                      </w:tcPr>
                      <w:tbl>
                        <w:tblPr>
                          <w:tblW w:w="11200" w:type="dxa"/>
                          <w:jc w:val="center"/>
                          <w:tblCellMar>
                            <w:left w:w="0" w:type="dxa"/>
                            <w:right w:w="0" w:type="dxa"/>
                          </w:tblCellMar>
                          <w:tblLook w:val="04A0" w:firstRow="1" w:lastRow="0" w:firstColumn="1" w:lastColumn="0" w:noHBand="0" w:noVBand="1"/>
                        </w:tblPr>
                        <w:tblGrid>
                          <w:gridCol w:w="11200"/>
                        </w:tblGrid>
                        <w:tr w:rsidR="00583124" w:rsidRPr="00583124" w14:paraId="5F5401A4" w14:textId="77777777">
                          <w:trPr>
                            <w:jc w:val="center"/>
                          </w:trPr>
                          <w:tc>
                            <w:tcPr>
                              <w:tcW w:w="0" w:type="auto"/>
                              <w:shd w:val="clear" w:color="auto" w:fill="auto"/>
                              <w:hideMark/>
                            </w:tcPr>
                            <w:tbl>
                              <w:tblPr>
                                <w:tblW w:w="5000" w:type="pct"/>
                                <w:tblCellMar>
                                  <w:left w:w="0" w:type="dxa"/>
                                  <w:right w:w="0" w:type="dxa"/>
                                </w:tblCellMar>
                                <w:tblLook w:val="04A0" w:firstRow="1" w:lastRow="0" w:firstColumn="1" w:lastColumn="0" w:noHBand="0" w:noVBand="1"/>
                              </w:tblPr>
                              <w:tblGrid>
                                <w:gridCol w:w="11200"/>
                              </w:tblGrid>
                              <w:tr w:rsidR="00583124" w:rsidRPr="00583124" w14:paraId="3C2DF2EC" w14:textId="77777777" w:rsidTr="00583124">
                                <w:trPr>
                                  <w:trHeight w:val="978"/>
                                </w:trPr>
                                <w:tc>
                                  <w:tcPr>
                                    <w:tcW w:w="0" w:type="auto"/>
                                    <w:shd w:val="clear" w:color="auto" w:fill="auto"/>
                                    <w:tcMar>
                                      <w:top w:w="0" w:type="dxa"/>
                                      <w:left w:w="0" w:type="dxa"/>
                                      <w:bottom w:w="300" w:type="dxa"/>
                                      <w:right w:w="0" w:type="dxa"/>
                                    </w:tcMar>
                                    <w:vAlign w:val="center"/>
                                    <w:hideMark/>
                                  </w:tcPr>
                                  <w:p w14:paraId="4E876B58" w14:textId="5114AB1E" w:rsidR="00583124" w:rsidRPr="00583124" w:rsidRDefault="00583124" w:rsidP="00583124">
                                    <w:pPr>
                                      <w:spacing w:line="270" w:lineRule="atLeast"/>
                                      <w:ind w:right="1134"/>
                                      <w:jc w:val="center"/>
                                      <w:rPr>
                                        <w:rFonts w:ascii="Helvetica Neue" w:hAnsi="Helvetica Neue" w:cs="Times New Roman"/>
                                        <w:color w:val="5E5E5E"/>
                                        <w:sz w:val="18"/>
                                        <w:szCs w:val="18"/>
                                      </w:rPr>
                                    </w:pPr>
                                    <w:r w:rsidRPr="00583124">
                                      <w:rPr>
                                        <w:rFonts w:ascii="Helvetica Neue" w:hAnsi="Helvetica Neue" w:cs="Times New Roman"/>
                                        <w:color w:val="5E5E5E"/>
                                        <w:sz w:val="18"/>
                                        <w:szCs w:val="18"/>
                                      </w:rPr>
                                      <w:t>Disability Advocacy Vi</w:t>
                                    </w:r>
                                    <w:r>
                                      <w:rPr>
                                        <w:rFonts w:ascii="Helvetica Neue" w:hAnsi="Helvetica Neue" w:cs="Times New Roman"/>
                                        <w:color w:val="5E5E5E"/>
                                        <w:sz w:val="18"/>
                                        <w:szCs w:val="18"/>
                                      </w:rPr>
                                      <w:t>ctoria</w:t>
                                    </w:r>
                                    <w:r>
                                      <w:rPr>
                                        <w:rFonts w:ascii="Helvetica Neue" w:hAnsi="Helvetica Neue" w:cs="Times New Roman"/>
                                        <w:color w:val="5E5E5E"/>
                                        <w:sz w:val="18"/>
                                        <w:szCs w:val="18"/>
                                      </w:rPr>
                                      <w:br/>
                                    </w:r>
                                    <w:r>
                                      <w:rPr>
                                        <w:rFonts w:ascii="Helvetica Neue" w:hAnsi="Helvetica Neue" w:cs="Times New Roman"/>
                                        <w:color w:val="5E5E5E"/>
                                        <w:sz w:val="18"/>
                                        <w:szCs w:val="18"/>
                                      </w:rPr>
                                      <w:br/>
                                    </w:r>
                                    <w:r w:rsidRPr="00583124">
                                      <w:rPr>
                                        <w:rFonts w:ascii="Helvetica Neue" w:hAnsi="Helvetica Neue" w:cs="Times New Roman"/>
                                        <w:color w:val="5E5E5E"/>
                                        <w:sz w:val="18"/>
                                        <w:szCs w:val="18"/>
                                      </w:rPr>
                                      <w:t xml:space="preserve"> </w:t>
                                    </w:r>
                                  </w:p>
                                </w:tc>
                              </w:tr>
                            </w:tbl>
                            <w:p w14:paraId="49CD2D69" w14:textId="77777777" w:rsidR="00583124" w:rsidRPr="00583124" w:rsidRDefault="00583124" w:rsidP="00583124">
                              <w:pPr>
                                <w:ind w:right="1134"/>
                                <w:rPr>
                                  <w:rFonts w:ascii="Times New Roman" w:eastAsia="Times New Roman" w:hAnsi="Times New Roman" w:cs="Times New Roman"/>
                                </w:rPr>
                              </w:pPr>
                            </w:p>
                          </w:tc>
                        </w:tr>
                      </w:tbl>
                      <w:p w14:paraId="34CFCB05" w14:textId="77777777" w:rsidR="00583124" w:rsidRPr="00583124" w:rsidRDefault="00583124" w:rsidP="00583124">
                        <w:pPr>
                          <w:ind w:right="1134"/>
                          <w:rPr>
                            <w:rFonts w:ascii="Times New Roman" w:eastAsia="Times New Roman" w:hAnsi="Times New Roman" w:cs="Times New Roman"/>
                          </w:rPr>
                        </w:pPr>
                      </w:p>
                    </w:tc>
                  </w:tr>
                </w:tbl>
                <w:p w14:paraId="4473C903" w14:textId="77777777" w:rsidR="00583124" w:rsidRPr="00583124" w:rsidRDefault="00583124" w:rsidP="00583124">
                  <w:pPr>
                    <w:ind w:right="1134"/>
                    <w:jc w:val="center"/>
                    <w:rPr>
                      <w:rFonts w:ascii="Times New Roman" w:eastAsia="Times New Roman" w:hAnsi="Times New Roman" w:cs="Times New Roman"/>
                    </w:rPr>
                  </w:pPr>
                </w:p>
              </w:tc>
            </w:tr>
          </w:tbl>
          <w:p w14:paraId="18505802" w14:textId="77777777" w:rsidR="00583124" w:rsidRPr="00583124" w:rsidRDefault="00583124" w:rsidP="00583124">
            <w:pPr>
              <w:ind w:right="1134"/>
              <w:jc w:val="center"/>
              <w:rPr>
                <w:rFonts w:ascii="Arial" w:eastAsia="Times New Roman" w:hAnsi="Arial" w:cs="Arial"/>
                <w:color w:val="5E5E5E"/>
                <w:sz w:val="18"/>
                <w:szCs w:val="18"/>
              </w:rPr>
            </w:pPr>
          </w:p>
        </w:tc>
      </w:tr>
    </w:tbl>
    <w:p w14:paraId="2A786BA0" w14:textId="77777777" w:rsidR="00BD649F" w:rsidRDefault="00583124" w:rsidP="00583124">
      <w:pPr>
        <w:ind w:right="1134"/>
      </w:pPr>
    </w:p>
    <w:sectPr w:rsidR="00BD649F" w:rsidSect="008C458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30"/>
    <w:rsid w:val="00157EE5"/>
    <w:rsid w:val="00583124"/>
    <w:rsid w:val="008C458A"/>
    <w:rsid w:val="00C0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37F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02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312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83124"/>
    <w:rPr>
      <w:b/>
      <w:bCs/>
    </w:rPr>
  </w:style>
  <w:style w:type="character" w:customStyle="1" w:styleId="apple-converted-space">
    <w:name w:val="apple-converted-space"/>
    <w:basedOn w:val="DefaultParagraphFont"/>
    <w:rsid w:val="00583124"/>
  </w:style>
  <w:style w:type="paragraph" w:customStyle="1" w:styleId="text-center">
    <w:name w:val="text-center"/>
    <w:basedOn w:val="Normal"/>
    <w:rsid w:val="00583124"/>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83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92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dv.org.au/Brenda%20Gabe.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647</Words>
  <Characters>3694</Characters>
  <Application>Microsoft Macintosh Word</Application>
  <DocSecurity>0</DocSecurity>
  <Lines>30</Lines>
  <Paragraphs>8</Paragraphs>
  <ScaleCrop>false</ScaleCrop>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O'Hagan</dc:creator>
  <cp:keywords/>
  <dc:description/>
  <cp:lastModifiedBy>kerry O'Hagan</cp:lastModifiedBy>
  <cp:revision>2</cp:revision>
  <dcterms:created xsi:type="dcterms:W3CDTF">2017-06-13T10:24:00Z</dcterms:created>
  <dcterms:modified xsi:type="dcterms:W3CDTF">2017-06-13T10:28:00Z</dcterms:modified>
</cp:coreProperties>
</file>